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F6" w:rsidRPr="00991BC7" w:rsidRDefault="00FB23F6" w:rsidP="00991BC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91BC7">
        <w:rPr>
          <w:rFonts w:ascii="Arial" w:hAnsi="Arial" w:cs="Arial"/>
          <w:b/>
        </w:rPr>
        <w:t>ГЛАВА</w:t>
      </w:r>
    </w:p>
    <w:p w:rsidR="00FB23F6" w:rsidRPr="00991BC7" w:rsidRDefault="00FB23F6" w:rsidP="00991BC7">
      <w:pPr>
        <w:jc w:val="center"/>
        <w:rPr>
          <w:rFonts w:ascii="Arial" w:hAnsi="Arial" w:cs="Arial"/>
          <w:b/>
        </w:rPr>
      </w:pPr>
      <w:r w:rsidRPr="00991BC7">
        <w:rPr>
          <w:rFonts w:ascii="Arial" w:hAnsi="Arial" w:cs="Arial"/>
          <w:b/>
        </w:rPr>
        <w:t>ЛОКОМОТИВНОГО ГОРОДСКОГО ОКРУГА</w:t>
      </w:r>
    </w:p>
    <w:p w:rsidR="00FB23F6" w:rsidRPr="00991BC7" w:rsidRDefault="00FB23F6" w:rsidP="00991BC7">
      <w:pPr>
        <w:jc w:val="center"/>
        <w:rPr>
          <w:rFonts w:ascii="Arial" w:hAnsi="Arial" w:cs="Arial"/>
          <w:b/>
        </w:rPr>
      </w:pPr>
      <w:r w:rsidRPr="00991BC7">
        <w:rPr>
          <w:rFonts w:ascii="Arial" w:hAnsi="Arial" w:cs="Arial"/>
          <w:b/>
        </w:rPr>
        <w:t>ЧЕЛЯБИНСКОЙ ОБЛАСТИ</w:t>
      </w:r>
    </w:p>
    <w:p w:rsidR="00FB23F6" w:rsidRPr="00991BC7" w:rsidRDefault="00FB23F6" w:rsidP="00991BC7">
      <w:pPr>
        <w:jc w:val="center"/>
        <w:rPr>
          <w:rFonts w:ascii="Arial" w:hAnsi="Arial" w:cs="Arial"/>
          <w:b/>
        </w:rPr>
      </w:pPr>
      <w:r w:rsidRPr="00991BC7">
        <w:rPr>
          <w:rFonts w:ascii="Arial" w:hAnsi="Arial" w:cs="Arial"/>
          <w:b/>
        </w:rPr>
        <w:t>П О С Т А Н О В Л Е Н И Е</w:t>
      </w:r>
    </w:p>
    <w:p w:rsidR="00FB23F6" w:rsidRPr="00991BC7" w:rsidRDefault="00FB23F6" w:rsidP="00991BC7">
      <w:pPr>
        <w:jc w:val="center"/>
        <w:rPr>
          <w:rFonts w:ascii="Arial" w:hAnsi="Arial" w:cs="Arial"/>
          <w:b/>
        </w:rPr>
      </w:pPr>
    </w:p>
    <w:p w:rsidR="00FB23F6" w:rsidRPr="00991BC7" w:rsidRDefault="00FB23F6" w:rsidP="00991BC7">
      <w:pPr>
        <w:rPr>
          <w:rFonts w:ascii="Arial" w:hAnsi="Arial" w:cs="Arial"/>
        </w:rPr>
      </w:pPr>
      <w:r w:rsidRPr="00991BC7">
        <w:rPr>
          <w:rFonts w:ascii="Arial" w:hAnsi="Arial" w:cs="Arial"/>
        </w:rPr>
        <w:t>25 декабря</w:t>
      </w:r>
      <w:r w:rsidR="00991BC7" w:rsidRPr="00991BC7">
        <w:rPr>
          <w:rFonts w:ascii="Arial" w:hAnsi="Arial" w:cs="Arial"/>
        </w:rPr>
        <w:t xml:space="preserve"> </w:t>
      </w:r>
      <w:r w:rsidRPr="00991BC7">
        <w:rPr>
          <w:rFonts w:ascii="Arial" w:hAnsi="Arial" w:cs="Arial"/>
        </w:rPr>
        <w:t>2019 г. № 13</w:t>
      </w:r>
      <w:r w:rsidR="001A116D" w:rsidRPr="00991BC7">
        <w:rPr>
          <w:rFonts w:ascii="Arial" w:hAnsi="Arial" w:cs="Arial"/>
        </w:rPr>
        <w:t>1</w:t>
      </w:r>
      <w:r w:rsidRPr="00991BC7">
        <w:rPr>
          <w:rFonts w:ascii="Arial" w:hAnsi="Arial" w:cs="Arial"/>
        </w:rPr>
        <w:t>-п</w:t>
      </w:r>
    </w:p>
    <w:p w:rsidR="00FB23F6" w:rsidRPr="00991BC7" w:rsidRDefault="00FB23F6" w:rsidP="00FB23F6">
      <w:pPr>
        <w:jc w:val="both"/>
        <w:rPr>
          <w:rFonts w:ascii="Arial" w:hAnsi="Arial" w:cs="Arial"/>
        </w:rPr>
      </w:pPr>
    </w:p>
    <w:p w:rsidR="00FB23F6" w:rsidRPr="00991BC7" w:rsidRDefault="00FB23F6" w:rsidP="00991BC7">
      <w:pPr>
        <w:ind w:right="-1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Об утверждении Плана </w:t>
      </w:r>
      <w:r w:rsidR="00991BC7">
        <w:rPr>
          <w:rFonts w:ascii="Arial" w:hAnsi="Arial" w:cs="Arial"/>
        </w:rPr>
        <w:t xml:space="preserve">мероприятий по </w:t>
      </w:r>
      <w:r w:rsidRPr="00991BC7">
        <w:rPr>
          <w:rFonts w:ascii="Arial" w:hAnsi="Arial" w:cs="Arial"/>
        </w:rPr>
        <w:t xml:space="preserve">противодействию </w:t>
      </w:r>
      <w:r w:rsidR="00991BC7" w:rsidRPr="00991BC7">
        <w:rPr>
          <w:rFonts w:ascii="Arial" w:hAnsi="Arial" w:cs="Arial"/>
        </w:rPr>
        <w:t>и профилактике коррупции в</w:t>
      </w:r>
      <w:r w:rsidRPr="00991BC7">
        <w:rPr>
          <w:rFonts w:ascii="Arial" w:hAnsi="Arial" w:cs="Arial"/>
        </w:rPr>
        <w:t xml:space="preserve"> Локомотивном городском округе </w:t>
      </w:r>
      <w:r w:rsidR="00A74BB2" w:rsidRPr="00991BC7">
        <w:rPr>
          <w:rFonts w:ascii="Arial" w:hAnsi="Arial" w:cs="Arial"/>
        </w:rPr>
        <w:t xml:space="preserve">Челябинской области </w:t>
      </w:r>
      <w:r w:rsidRPr="00991BC7">
        <w:rPr>
          <w:rFonts w:ascii="Arial" w:hAnsi="Arial" w:cs="Arial"/>
        </w:rPr>
        <w:t>на 20</w:t>
      </w:r>
      <w:r w:rsidR="00A74BB2" w:rsidRPr="00991BC7">
        <w:rPr>
          <w:rFonts w:ascii="Arial" w:hAnsi="Arial" w:cs="Arial"/>
        </w:rPr>
        <w:t xml:space="preserve">20-2025 </w:t>
      </w:r>
      <w:r w:rsidRPr="00991BC7">
        <w:rPr>
          <w:rFonts w:ascii="Arial" w:hAnsi="Arial" w:cs="Arial"/>
        </w:rPr>
        <w:t>годы</w:t>
      </w:r>
    </w:p>
    <w:p w:rsidR="001367F1" w:rsidRPr="00991BC7" w:rsidRDefault="00FB23F6" w:rsidP="001367F1">
      <w:pPr>
        <w:pStyle w:val="a3"/>
        <w:ind w:firstLine="708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В целях реализации </w:t>
      </w:r>
      <w:r w:rsidRPr="00991BC7">
        <w:rPr>
          <w:rFonts w:ascii="Arial" w:hAnsi="Arial" w:cs="Arial"/>
          <w:color w:val="000000"/>
          <w:shd w:val="clear" w:color="auto" w:fill="FFFFFF"/>
        </w:rPr>
        <w:t>Национального плана противодействия коррупции и выполнении мероприятий «Подпрограммы противодействия коррупции в Челябинской области» на 2020-2025 годы</w:t>
      </w:r>
      <w:r w:rsidRPr="00991BC7">
        <w:rPr>
          <w:rFonts w:ascii="Arial" w:hAnsi="Arial" w:cs="Arial"/>
        </w:rPr>
        <w:t>, -</w:t>
      </w:r>
      <w:r w:rsidR="001367F1" w:rsidRPr="00991BC7">
        <w:rPr>
          <w:rFonts w:ascii="Arial" w:hAnsi="Arial" w:cs="Arial"/>
        </w:rPr>
        <w:t xml:space="preserve"> </w:t>
      </w:r>
    </w:p>
    <w:p w:rsidR="00FB23F6" w:rsidRPr="00991BC7" w:rsidRDefault="00FB23F6" w:rsidP="001367F1">
      <w:pPr>
        <w:pStyle w:val="a3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>ПОСТАНОВЛЯЮ:</w:t>
      </w:r>
    </w:p>
    <w:p w:rsidR="00FB23F6" w:rsidRPr="00991BC7" w:rsidRDefault="00FB23F6" w:rsidP="001367F1">
      <w:pPr>
        <w:pStyle w:val="a3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ab/>
        <w:t>1. Утвердить План мероприятий по противодействию и профилактике коррупции в Локомотивном городском округе</w:t>
      </w:r>
      <w:r w:rsidR="00A74BB2" w:rsidRPr="00991BC7">
        <w:rPr>
          <w:rFonts w:ascii="Arial" w:hAnsi="Arial" w:cs="Arial"/>
        </w:rPr>
        <w:t xml:space="preserve"> Челябинской области </w:t>
      </w:r>
      <w:r w:rsidRPr="00991BC7">
        <w:rPr>
          <w:rFonts w:ascii="Arial" w:hAnsi="Arial" w:cs="Arial"/>
        </w:rPr>
        <w:t>на 2020-2025 годы (прилагается).</w:t>
      </w:r>
    </w:p>
    <w:p w:rsidR="001367F1" w:rsidRPr="00991BC7" w:rsidRDefault="00154E33" w:rsidP="00FB23F6">
      <w:pPr>
        <w:ind w:right="-5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ab/>
        <w:t>2. Признать утратившим</w:t>
      </w:r>
      <w:r w:rsidR="001367F1" w:rsidRPr="00991BC7">
        <w:rPr>
          <w:rFonts w:ascii="Arial" w:hAnsi="Arial" w:cs="Arial"/>
        </w:rPr>
        <w:t>и</w:t>
      </w:r>
      <w:r w:rsidRPr="00991BC7">
        <w:rPr>
          <w:rFonts w:ascii="Arial" w:hAnsi="Arial" w:cs="Arial"/>
        </w:rPr>
        <w:t xml:space="preserve"> силу постановлени</w:t>
      </w:r>
      <w:r w:rsidR="001367F1" w:rsidRPr="00991BC7">
        <w:rPr>
          <w:rFonts w:ascii="Arial" w:hAnsi="Arial" w:cs="Arial"/>
        </w:rPr>
        <w:t>я</w:t>
      </w:r>
      <w:r w:rsidRPr="00991BC7">
        <w:rPr>
          <w:rFonts w:ascii="Arial" w:hAnsi="Arial" w:cs="Arial"/>
        </w:rPr>
        <w:t xml:space="preserve"> Главы Локомотивного городского</w:t>
      </w:r>
      <w:r w:rsidR="001367F1" w:rsidRPr="00991BC7">
        <w:rPr>
          <w:rFonts w:ascii="Arial" w:hAnsi="Arial" w:cs="Arial"/>
        </w:rPr>
        <w:t xml:space="preserve"> округа:</w:t>
      </w:r>
    </w:p>
    <w:p w:rsidR="001367F1" w:rsidRPr="00991BC7" w:rsidRDefault="001367F1" w:rsidP="001367F1">
      <w:pPr>
        <w:ind w:right="-1" w:firstLine="708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>от 19.01.2017 года № 5-п «Об утверждении Плана мероприятий по противодействию и профилактике коррупции в</w:t>
      </w:r>
      <w:r w:rsidR="00991BC7">
        <w:rPr>
          <w:rFonts w:ascii="Arial" w:hAnsi="Arial" w:cs="Arial"/>
        </w:rPr>
        <w:t xml:space="preserve"> </w:t>
      </w:r>
      <w:r w:rsidRPr="00991BC7">
        <w:rPr>
          <w:rFonts w:ascii="Arial" w:hAnsi="Arial" w:cs="Arial"/>
        </w:rPr>
        <w:t>Локомотивном городском округе на 2017-2019 годы»;</w:t>
      </w:r>
    </w:p>
    <w:p w:rsidR="001367F1" w:rsidRPr="00991BC7" w:rsidRDefault="001367F1" w:rsidP="001367F1">
      <w:pPr>
        <w:ind w:right="-1" w:firstLine="708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>от 27.04.2017 года № 27-п «О внесении дополнений в План мероприятий по противодействию и профилактике коррупции в</w:t>
      </w:r>
      <w:r w:rsidR="00991BC7">
        <w:rPr>
          <w:rFonts w:ascii="Arial" w:hAnsi="Arial" w:cs="Arial"/>
        </w:rPr>
        <w:t xml:space="preserve"> </w:t>
      </w:r>
      <w:r w:rsidRPr="00991BC7">
        <w:rPr>
          <w:rFonts w:ascii="Arial" w:hAnsi="Arial" w:cs="Arial"/>
        </w:rPr>
        <w:t>Локомотивном городском округе на 2017-2019 годы»;</w:t>
      </w:r>
    </w:p>
    <w:p w:rsidR="001367F1" w:rsidRPr="00991BC7" w:rsidRDefault="001367F1" w:rsidP="001367F1">
      <w:pPr>
        <w:ind w:firstLine="708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>от 10.08.2018 года № 59-п «О внесении дополнений в План мероприятий по противодействию и профилактике коррупции в</w:t>
      </w:r>
      <w:r w:rsidR="00991BC7">
        <w:rPr>
          <w:rFonts w:ascii="Arial" w:hAnsi="Arial" w:cs="Arial"/>
        </w:rPr>
        <w:t xml:space="preserve"> </w:t>
      </w:r>
      <w:r w:rsidRPr="00991BC7">
        <w:rPr>
          <w:rFonts w:ascii="Arial" w:hAnsi="Arial" w:cs="Arial"/>
        </w:rPr>
        <w:t>Локомотивном городском округе на 2017-2019 годы».</w:t>
      </w:r>
    </w:p>
    <w:p w:rsidR="00FB23F6" w:rsidRPr="00991BC7" w:rsidRDefault="001367F1" w:rsidP="00154E33">
      <w:pPr>
        <w:ind w:firstLine="709"/>
        <w:jc w:val="both"/>
        <w:rPr>
          <w:rFonts w:ascii="Arial" w:hAnsi="Arial" w:cs="Arial"/>
        </w:rPr>
      </w:pPr>
      <w:r w:rsidRPr="00991BC7">
        <w:rPr>
          <w:rFonts w:ascii="Arial" w:hAnsi="Arial" w:cs="Arial"/>
        </w:rPr>
        <w:t>3</w:t>
      </w:r>
      <w:r w:rsidR="00FB23F6" w:rsidRPr="00991BC7">
        <w:rPr>
          <w:rFonts w:ascii="Arial" w:hAnsi="Arial" w:cs="Arial"/>
        </w:rPr>
        <w:t>. Настоящее постановление подлежит</w:t>
      </w:r>
      <w:r w:rsidR="00154E33" w:rsidRPr="00991BC7">
        <w:rPr>
          <w:rFonts w:ascii="Arial" w:hAnsi="Arial" w:cs="Arial"/>
        </w:rPr>
        <w:t xml:space="preserve"> размещению </w:t>
      </w:r>
      <w:r w:rsidR="00FB23F6" w:rsidRPr="00991BC7">
        <w:rPr>
          <w:rFonts w:ascii="Arial" w:hAnsi="Arial" w:cs="Arial"/>
        </w:rPr>
        <w:t>на официальном сайте администрации Локомотивного городского округа в сети «Интернет»</w:t>
      </w:r>
      <w:r w:rsidR="00154E33" w:rsidRPr="00991BC7">
        <w:rPr>
          <w:rFonts w:ascii="Arial" w:hAnsi="Arial" w:cs="Arial"/>
        </w:rPr>
        <w:t xml:space="preserve"> и</w:t>
      </w:r>
      <w:r w:rsidR="00FB23F6" w:rsidRPr="00991BC7">
        <w:rPr>
          <w:rFonts w:ascii="Arial" w:hAnsi="Arial" w:cs="Arial"/>
        </w:rPr>
        <w:t xml:space="preserve"> опубликова</w:t>
      </w:r>
      <w:r w:rsidR="00154E33" w:rsidRPr="00991BC7">
        <w:rPr>
          <w:rFonts w:ascii="Arial" w:hAnsi="Arial" w:cs="Arial"/>
        </w:rPr>
        <w:t>нию</w:t>
      </w:r>
      <w:r w:rsidR="00FB23F6" w:rsidRPr="00991BC7">
        <w:rPr>
          <w:rFonts w:ascii="Arial" w:hAnsi="Arial" w:cs="Arial"/>
        </w:rPr>
        <w:t xml:space="preserve"> в газете «Луч Локомотивного»</w:t>
      </w:r>
      <w:r w:rsidR="00154E33" w:rsidRPr="00991BC7">
        <w:rPr>
          <w:rFonts w:ascii="Arial" w:hAnsi="Arial" w:cs="Arial"/>
        </w:rPr>
        <w:t xml:space="preserve"> (Сиитгалина Т.Д.)</w:t>
      </w:r>
      <w:r w:rsidR="00FB23F6" w:rsidRPr="00991BC7">
        <w:rPr>
          <w:rFonts w:ascii="Arial" w:hAnsi="Arial" w:cs="Arial"/>
        </w:rPr>
        <w:t>.</w:t>
      </w:r>
    </w:p>
    <w:p w:rsidR="00154E33" w:rsidRPr="00991BC7" w:rsidRDefault="001367F1" w:rsidP="00154E33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991BC7">
        <w:rPr>
          <w:sz w:val="24"/>
          <w:szCs w:val="24"/>
        </w:rPr>
        <w:t>4</w:t>
      </w:r>
      <w:r w:rsidR="00FB23F6" w:rsidRPr="00991BC7">
        <w:rPr>
          <w:sz w:val="24"/>
          <w:szCs w:val="24"/>
        </w:rPr>
        <w:t>. Организацию выпо</w:t>
      </w:r>
      <w:r w:rsidR="00154E33" w:rsidRPr="00991BC7">
        <w:rPr>
          <w:sz w:val="24"/>
          <w:szCs w:val="24"/>
        </w:rPr>
        <w:t>лнения настоящего постановления и Плана мероприятий по противодействию и профилактике коррупции в Локомотивном городском округе возложить на исполняющую обязанности Главы администрации Локомотивного городского округа Е.М.Попову.</w:t>
      </w:r>
    </w:p>
    <w:p w:rsidR="00FB23F6" w:rsidRPr="00991BC7" w:rsidRDefault="001367F1" w:rsidP="00FB23F6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991BC7">
        <w:rPr>
          <w:sz w:val="24"/>
          <w:szCs w:val="24"/>
        </w:rPr>
        <w:t>5</w:t>
      </w:r>
      <w:r w:rsidR="00FB23F6" w:rsidRPr="00991BC7">
        <w:rPr>
          <w:sz w:val="24"/>
          <w:szCs w:val="24"/>
        </w:rPr>
        <w:t>. Контроль выполнения настоящего постановления оставляю за собой.</w:t>
      </w:r>
    </w:p>
    <w:p w:rsidR="001367F1" w:rsidRPr="00991BC7" w:rsidRDefault="001367F1" w:rsidP="00FB23F6">
      <w:pPr>
        <w:pStyle w:val="ConsPlusNormal"/>
        <w:ind w:left="7080" w:firstLine="0"/>
        <w:jc w:val="both"/>
        <w:outlineLvl w:val="0"/>
        <w:rPr>
          <w:sz w:val="24"/>
          <w:szCs w:val="24"/>
        </w:rPr>
      </w:pPr>
    </w:p>
    <w:p w:rsidR="00FB23F6" w:rsidRPr="00991BC7" w:rsidRDefault="00FB23F6" w:rsidP="00FB23F6">
      <w:pPr>
        <w:pStyle w:val="ConsPlusNormal"/>
        <w:ind w:left="7080" w:firstLine="0"/>
        <w:jc w:val="both"/>
        <w:outlineLvl w:val="0"/>
        <w:rPr>
          <w:b/>
          <w:sz w:val="24"/>
          <w:szCs w:val="24"/>
        </w:rPr>
      </w:pPr>
      <w:r w:rsidRPr="00991BC7">
        <w:rPr>
          <w:b/>
          <w:sz w:val="24"/>
          <w:szCs w:val="24"/>
        </w:rPr>
        <w:t>А.М.Мордвинов</w:t>
      </w:r>
    </w:p>
    <w:p w:rsidR="00991BC7" w:rsidRDefault="00991BC7" w:rsidP="001367F1">
      <w:pPr>
        <w:jc w:val="right"/>
        <w:rPr>
          <w:rFonts w:ascii="Arial" w:hAnsi="Arial" w:cs="Arial"/>
        </w:rPr>
      </w:pPr>
    </w:p>
    <w:p w:rsidR="001367F1" w:rsidRPr="00991BC7" w:rsidRDefault="001367F1" w:rsidP="001367F1">
      <w:pPr>
        <w:jc w:val="right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приложение </w:t>
      </w:r>
    </w:p>
    <w:p w:rsidR="001367F1" w:rsidRPr="00991BC7" w:rsidRDefault="001367F1" w:rsidP="001367F1">
      <w:pPr>
        <w:jc w:val="right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к постановлению Главы округа </w:t>
      </w:r>
    </w:p>
    <w:p w:rsidR="00154E33" w:rsidRPr="00991BC7" w:rsidRDefault="001367F1" w:rsidP="001367F1">
      <w:pPr>
        <w:jc w:val="right"/>
        <w:rPr>
          <w:rFonts w:ascii="Arial" w:hAnsi="Arial" w:cs="Arial"/>
        </w:rPr>
      </w:pPr>
      <w:r w:rsidRPr="00991BC7">
        <w:rPr>
          <w:rFonts w:ascii="Arial" w:hAnsi="Arial" w:cs="Arial"/>
        </w:rPr>
        <w:t>от 25 декабря 2019 года № 131-п</w:t>
      </w:r>
    </w:p>
    <w:p w:rsidR="001367F1" w:rsidRPr="00991BC7" w:rsidRDefault="001367F1" w:rsidP="001367F1">
      <w:pPr>
        <w:jc w:val="right"/>
        <w:rPr>
          <w:rFonts w:ascii="Arial" w:hAnsi="Arial" w:cs="Arial"/>
        </w:rPr>
      </w:pPr>
    </w:p>
    <w:p w:rsidR="00154E33" w:rsidRPr="00991BC7" w:rsidRDefault="00154E33" w:rsidP="00154E33">
      <w:pPr>
        <w:jc w:val="center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План мероприятий </w:t>
      </w:r>
    </w:p>
    <w:p w:rsidR="00154E33" w:rsidRPr="00991BC7" w:rsidRDefault="00154E33" w:rsidP="00154E33">
      <w:pPr>
        <w:jc w:val="center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по противодействию и профилактике коррупции </w:t>
      </w:r>
    </w:p>
    <w:p w:rsidR="00154E33" w:rsidRPr="00991BC7" w:rsidRDefault="00154E33" w:rsidP="00154E33">
      <w:pPr>
        <w:jc w:val="center"/>
        <w:rPr>
          <w:rFonts w:ascii="Arial" w:hAnsi="Arial" w:cs="Arial"/>
        </w:rPr>
      </w:pPr>
      <w:r w:rsidRPr="00991BC7">
        <w:rPr>
          <w:rFonts w:ascii="Arial" w:hAnsi="Arial" w:cs="Arial"/>
        </w:rPr>
        <w:t xml:space="preserve">в Локомотивном городском округе </w:t>
      </w:r>
      <w:r w:rsidR="001367F1" w:rsidRPr="00991BC7">
        <w:rPr>
          <w:rFonts w:ascii="Arial" w:hAnsi="Arial" w:cs="Arial"/>
        </w:rPr>
        <w:t>Челябинской области</w:t>
      </w:r>
    </w:p>
    <w:p w:rsidR="00154E33" w:rsidRPr="00991BC7" w:rsidRDefault="00154E33" w:rsidP="00154E33">
      <w:pPr>
        <w:jc w:val="center"/>
        <w:rPr>
          <w:rFonts w:ascii="Arial" w:hAnsi="Arial" w:cs="Arial"/>
        </w:rPr>
      </w:pPr>
      <w:r w:rsidRPr="00991BC7">
        <w:rPr>
          <w:rFonts w:ascii="Arial" w:hAnsi="Arial" w:cs="Arial"/>
        </w:rPr>
        <w:t>на 2020-2025 годы</w:t>
      </w:r>
    </w:p>
    <w:p w:rsidR="00154E33" w:rsidRPr="00991BC7" w:rsidRDefault="00154E33" w:rsidP="00154E33">
      <w:pPr>
        <w:jc w:val="center"/>
        <w:rPr>
          <w:rFonts w:ascii="Arial" w:hAnsi="Arial" w:cs="Arial"/>
          <w:b/>
          <w:i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89"/>
        <w:gridCol w:w="59"/>
        <w:gridCol w:w="2435"/>
        <w:gridCol w:w="2363"/>
      </w:tblGrid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№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пп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54E33" w:rsidRPr="00991BC7" w:rsidTr="00633357">
        <w:tc>
          <w:tcPr>
            <w:tcW w:w="9868" w:type="dxa"/>
            <w:gridSpan w:val="5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1. Организационные меры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Разработка правовых актов в целях реализации антикоррупционного </w:t>
            </w:r>
            <w:r w:rsidRPr="00991BC7">
              <w:rPr>
                <w:sz w:val="24"/>
                <w:szCs w:val="24"/>
              </w:rPr>
              <w:lastRenderedPageBreak/>
              <w:t>законодательства и внесение корректировок в связи с изменением законодательства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Утверждение плана мероприятий по противодействию и профилактике коррупции на 2020-2025 годы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декабрь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2019 года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Заместитель председателя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Заместитель председателя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КПиПК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Проведение заседаний Комиссии по противодействию и профилактике коррупции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Заместитель председателя, секретарь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Секретарь КПиПК 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Размещение на официальном сайте администрации Локомотивного городского округа в сети «Интернет» Плана мероприятий по противодействию и профилактике коррупции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  <w:lang w:val="en-US"/>
              </w:rPr>
              <w:t>I</w:t>
            </w:r>
            <w:r w:rsidRPr="00991BC7">
              <w:rPr>
                <w:rFonts w:ascii="Arial" w:hAnsi="Arial" w:cs="Arial"/>
              </w:rPr>
              <w:t xml:space="preserve"> квартал 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2020 года 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(далее – по мере внесения изменений, дополнений)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Заместитель председателя, секретарь 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Размещение на официальном сайте администрации Локомотивного городского округа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Ежегодно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Заместитель председателя, секретарь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Своевременное обновление и наполнение тематического раздела на официальном сайте администрации Локомотивного городского округа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секретарь КПиПК,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ОПиАР 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  <w:color w:val="FF0000"/>
              </w:rPr>
            </w:pPr>
            <w:r w:rsidRPr="00991BC7">
              <w:rPr>
                <w:rFonts w:ascii="Arial" w:hAnsi="Arial" w:cs="Arial"/>
              </w:rPr>
              <w:t>Участие специалистов администрации городского округа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ООКиКР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заместитель председателя 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10.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Предоставление информации для подготовки сводного Мониторинга мероприятий Национального плана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В установленные отчетные периоды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ООКиКР,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секретарь КПиПК</w:t>
            </w:r>
          </w:p>
        </w:tc>
      </w:tr>
      <w:tr w:rsidR="00154E33" w:rsidRPr="00991BC7" w:rsidTr="00633357">
        <w:tc>
          <w:tcPr>
            <w:tcW w:w="9868" w:type="dxa"/>
            <w:gridSpan w:val="5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2. Антикоррупционные меры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при реализации законодательства о муниципальной службе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Обеспечение представления муниципальными служащими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Ежегодно,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подразделений администрации, муниципальные служащие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Проверка достоверности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Ежегодно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  <w:lang w:val="en-US"/>
              </w:rPr>
              <w:t>II</w:t>
            </w:r>
            <w:r w:rsidRPr="00991BC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Внутренний контроль и регулирование служебного поведения муниципальных служащих в целях профилактики и разрешения конфликта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br/>
              <w:t>интересов на муниципальной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>службе</w:t>
            </w:r>
            <w:r w:rsidR="00991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Контроль соблюдения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br/>
              <w:t>ограничений и запретов</w:t>
            </w:r>
            <w:r w:rsidRPr="00991BC7">
              <w:rPr>
                <w:sz w:val="24"/>
                <w:szCs w:val="24"/>
              </w:rPr>
              <w:br/>
              <w:t>на муниципальной службе</w:t>
            </w:r>
            <w:r w:rsidR="00991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 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Организация рассмотрения уведомлений муниципальных служащих выполнять иную оплачиваемую работу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18.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Размещение в установленном порядке на официальном сайте Администрации Локомотивного городского округа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 xml:space="preserve">в сети «Интернет» сведений о доходах, расходах, имуществе и обязательствах имущественного </w:t>
            </w:r>
            <w:r w:rsidRPr="00991BC7">
              <w:rPr>
                <w:sz w:val="24"/>
                <w:szCs w:val="24"/>
              </w:rPr>
              <w:lastRenderedPageBreak/>
              <w:t>характера, представленных муниципальными служащими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 xml:space="preserve">Ежегодно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  <w:lang w:val="en-US"/>
              </w:rPr>
              <w:t>II</w:t>
            </w:r>
            <w:r w:rsidRPr="00991BC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19.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ежегодно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4" w:history="1">
              <w:r w:rsidRPr="00991BC7">
                <w:rPr>
                  <w:sz w:val="24"/>
                  <w:szCs w:val="24"/>
                </w:rPr>
                <w:t>закона</w:t>
              </w:r>
            </w:hyperlink>
            <w:r w:rsidRPr="00991BC7">
              <w:rPr>
                <w:sz w:val="24"/>
                <w:szCs w:val="24"/>
              </w:rPr>
              <w:t xml:space="preserve"> от 25.12.2008 № 273-ФЗ "О противодействии коррупции"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 случае и в порядке, установленными федеральным законодательством и муниципальными НПА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секретарь комиссии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>подразделений,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При подаче документов о приеме на работу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Доведение до муниципальных служащих положений антикоррупционных правовых </w:t>
            </w:r>
            <w:r w:rsidRPr="00991BC7">
              <w:rPr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 xml:space="preserve">При приёме на муниципальную службу и по мере </w:t>
            </w:r>
            <w:r w:rsidRPr="00991BC7">
              <w:rPr>
                <w:sz w:val="24"/>
                <w:szCs w:val="24"/>
              </w:rPr>
              <w:lastRenderedPageBreak/>
              <w:t>принятия нормативных правовых актов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ОПиАР,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Проверка знаний общих принципов профессиональной служебной этики и основных правил служебного поведения муниципальных служащих в перечень вопросов при проведении аттестации муниципальных служащих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При проведении аттестации муниципальных служащих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a3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Повышение уровня этики муниципальных служащих путем повышения профессиональной деятельности, обеспечения служебного роста на основе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профессиональных заслуг и деловых качеств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результатам проведения аттестации муниципальных служащих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a3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Контроль соблюдения муниципальными служащими требований законодательства Российской Федерации о противодействии коррупции, касающегося предотвращения и урегулирования конфликта интересов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a3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Контроль привлечения муниципальных служащих к ответственности в случае несоблюдения требований законодательства Российской Федерации о противодействии коррупции, касающегося предотвращения и урегулирования конфликта интересов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a3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Актуализация сведений, содержащихся в анкетах муниципальных служащих, представляемых при назначении на должности и поступлении на муниципальную службу, о родственниках и свойственниках в целях выявления возможного конфликта интересов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ежегодно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(по состоянию на 1 января)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a3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(при поступлении на муниципальную службу впервые)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 Руководители отраслевых подразделений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  <w:color w:val="000000"/>
              </w:rPr>
            </w:pPr>
            <w:r w:rsidRPr="00991BC7">
              <w:rPr>
                <w:rFonts w:ascii="Arial" w:hAnsi="Arial" w:cs="Arial"/>
              </w:rPr>
              <w:t>Использование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при заполнении справок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9868" w:type="dxa"/>
            <w:gridSpan w:val="5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 и социальной сфере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Контроль целевого использования средств местного бюджета бюджетополучателями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ФУ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Обеспечение открытости и доступности информации о бюджетном процессе в городском округе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Ежегодно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ФУ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ОВК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контрактный управляющий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37.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Организация и проведение мониторинга цен на продукцию, закупаемую для муниципальных нужд, и ее качества, в том числе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УЭР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38.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Обеспечение контроля выполнения контрактных обязательств, прозрачности процедуры закупок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ОВК контрактный управляющий</w:t>
            </w:r>
          </w:p>
          <w:p w:rsidR="00154E33" w:rsidRPr="00991BC7" w:rsidRDefault="00154E33" w:rsidP="00633357">
            <w:pPr>
              <w:rPr>
                <w:rFonts w:ascii="Arial" w:hAnsi="Arial" w:cs="Arial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39.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Дальнейшее совершенствование, разработка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и внедрение административных регламентов оказания государственных и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муниципальных услуг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ОПиАР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подразделения 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администрации, 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МБУ МФЦ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Оказание муниципальных и государственных услуг в </w:t>
            </w:r>
            <w:r w:rsidRPr="00991BC7">
              <w:rPr>
                <w:rFonts w:ascii="Arial" w:hAnsi="Arial" w:cs="Arial"/>
              </w:rPr>
              <w:lastRenderedPageBreak/>
              <w:t>электронной форме с использованием сети Интернет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lastRenderedPageBreak/>
              <w:t xml:space="preserve">Постоянно, согласно </w:t>
            </w:r>
            <w:r w:rsidRPr="00991BC7">
              <w:rPr>
                <w:rFonts w:ascii="Arial" w:hAnsi="Arial" w:cs="Arial"/>
              </w:rPr>
              <w:lastRenderedPageBreak/>
              <w:t>требованиям федерального законодательства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lastRenderedPageBreak/>
              <w:t>подразделения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Администрации, </w:t>
            </w:r>
            <w:r w:rsidRPr="00991BC7">
              <w:rPr>
                <w:rFonts w:ascii="Arial" w:hAnsi="Arial" w:cs="Arial"/>
              </w:rPr>
              <w:lastRenderedPageBreak/>
              <w:t>МБУ МФЦ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Обеспечение контроля и оценка эффективности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использования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имущества,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на</w:t>
            </w:r>
            <w:r w:rsidRPr="00991BC7">
              <w:rPr>
                <w:rFonts w:ascii="Arial" w:hAnsi="Arial" w:cs="Arial"/>
              </w:rPr>
              <w:softHyphen/>
              <w:t>ходящегося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в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муниципальной собственности, в том числе пере</w:t>
            </w:r>
            <w:r w:rsidRPr="00991BC7">
              <w:rPr>
                <w:rFonts w:ascii="Arial" w:hAnsi="Arial" w:cs="Arial"/>
              </w:rPr>
              <w:softHyphen/>
              <w:t>данного в аренду, хозяйственное ведение и оперативное управле</w:t>
            </w:r>
            <w:r w:rsidRPr="00991BC7">
              <w:rPr>
                <w:rFonts w:ascii="Arial" w:hAnsi="Arial" w:cs="Arial"/>
              </w:rPr>
              <w:softHyphen/>
              <w:t>ние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УЭР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УЭР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Мониторинг и контроль эффективности выделения и использованием субсидий, предоставляемых за счет средств бюджета субъектам малого и среднего предпринимательства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Ежегодно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УЭР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РК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Проведение анализа требований к объектам закупки и условиям проектов договоров на наличие факторов, ограничивающих конкуренцию либо обеспечивающих специальные неконкурентные условия под отдельного поставщика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При рассмотрении заявок на закупку продукции от муниципальных заказчиков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контрактный управляющий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Проверка фактического исполнения обязательств поставщиками по заключенным муниципальным контрактам в рамках состоявшихся закупочных процедур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 плану проверок</w:t>
            </w:r>
            <w:r w:rsidR="00991B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ОВК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Применение в работе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"</w:t>
            </w:r>
            <w:hyperlink r:id="rId5" w:history="1">
              <w:r w:rsidRPr="00991BC7">
                <w:rPr>
                  <w:rFonts w:ascii="Arial" w:hAnsi="Arial" w:cs="Arial"/>
                </w:rPr>
                <w:t>О контрактной системе</w:t>
              </w:r>
            </w:hyperlink>
            <w:r w:rsidRPr="00991BC7">
              <w:rPr>
                <w:rFonts w:ascii="Arial" w:hAnsi="Arial" w:cs="Arial"/>
              </w:rPr>
              <w:t xml:space="preserve"> в сфере закупок товаров, работ, услуг для обеспечения государственных и муниципальных нужд" и "</w:t>
            </w:r>
            <w:hyperlink r:id="rId6" w:history="1">
              <w:r w:rsidRPr="00991BC7">
                <w:rPr>
                  <w:rFonts w:ascii="Arial" w:hAnsi="Arial" w:cs="Arial"/>
                </w:rPr>
                <w:t>О закупках</w:t>
              </w:r>
            </w:hyperlink>
            <w:r w:rsidRPr="00991BC7">
              <w:rPr>
                <w:rFonts w:ascii="Arial" w:hAnsi="Arial" w:cs="Arial"/>
              </w:rPr>
              <w:t xml:space="preserve"> товаров, работ, услуг отдельными видами юридических лиц", работы, направленной на выявление личной заинтересованности муниципальных служащих, работников при осуществлении </w:t>
            </w:r>
            <w:r w:rsidRPr="00991BC7">
              <w:rPr>
                <w:rFonts w:ascii="Arial" w:hAnsi="Arial" w:cs="Arial"/>
              </w:rPr>
              <w:lastRenderedPageBreak/>
              <w:t>таких закупок, которая приводит или может привести к конфликту интересов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ОВК контрактный управляющий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Применение в работе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ОВК контрактный управляющий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Проведение мониторинга закупок товаров, работ, услуг для обеспечения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>муниципальных нужд в соответствии с требованиями действующего законодательства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ОВК контрактный управляющий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49.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Обеспечение запрета для</w:t>
            </w:r>
            <w:r w:rsidR="00991BC7">
              <w:rPr>
                <w:rFonts w:ascii="Arial" w:hAnsi="Arial" w:cs="Arial"/>
              </w:rPr>
              <w:t xml:space="preserve"> </w:t>
            </w:r>
            <w:r w:rsidRPr="00991BC7">
              <w:rPr>
                <w:rFonts w:ascii="Arial" w:hAnsi="Arial" w:cs="Arial"/>
              </w:rPr>
              <w:t xml:space="preserve">органов местного самоуправления 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(задачам) органов местного самоуправления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ОВК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контрактный управляющий</w:t>
            </w:r>
          </w:p>
        </w:tc>
      </w:tr>
      <w:tr w:rsidR="00154E33" w:rsidRPr="00991BC7" w:rsidTr="00633357">
        <w:tc>
          <w:tcPr>
            <w:tcW w:w="9868" w:type="dxa"/>
            <w:gridSpan w:val="5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4. 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ОПиАР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Направление в прокуратуру нормативных правовых актов для составления мотивированного заключения на соответствие принятого документа действующему законодательству, а также выявлению коррупционных факторов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 мере принятия НПА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ОРК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ОПиАР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коррупциогенных факторов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ОПиАР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Техническое обеспечение функционирования информационного ресурса на </w:t>
            </w:r>
            <w:r w:rsidRPr="00991BC7">
              <w:rPr>
                <w:sz w:val="24"/>
                <w:szCs w:val="24"/>
              </w:rPr>
              <w:lastRenderedPageBreak/>
              <w:t>официальном сайте администрации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Старший инженер-программист, ОПиАР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Подготовка и представление на рассмотрение комиссии по предупреждению и противодействию коррупции доклада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Ежегодно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ОПиАР</w:t>
            </w:r>
          </w:p>
          <w:p w:rsidR="00154E33" w:rsidRPr="00991BC7" w:rsidRDefault="00154E33" w:rsidP="00633357">
            <w:pPr>
              <w:jc w:val="center"/>
              <w:rPr>
                <w:rFonts w:ascii="Arial" w:hAnsi="Arial" w:cs="Arial"/>
              </w:rPr>
            </w:pPr>
          </w:p>
        </w:tc>
      </w:tr>
      <w:tr w:rsidR="00154E33" w:rsidRPr="00991BC7" w:rsidTr="00633357">
        <w:tc>
          <w:tcPr>
            <w:tcW w:w="9868" w:type="dxa"/>
            <w:gridSpan w:val="5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5. Меры по противодействию коррупции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 муниципальных учреждениях и предприятиях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Оказание содействия и методической помощи в организации антикоррупционной деятельности подведомственным муниципальным учреждениям и предприятиям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секретарь КПиПК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Представление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Ежегодно,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характера, представляемых руководителями муниципальных учреждений на официальном сайте администрации,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Ежегодно</w:t>
            </w:r>
            <w:r w:rsidRPr="00991BC7">
              <w:rPr>
                <w:sz w:val="24"/>
                <w:szCs w:val="24"/>
                <w:lang w:val="en-US"/>
              </w:rPr>
              <w:t xml:space="preserve">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Привлечение в установленном порядке к дисциплинарной ответственности руководителей муниципальных учреждений, в случаях непредставления ими сведений либо представления заведомо недостоверных или неполных сведений о доходах, имуществе и обязательствах </w:t>
            </w:r>
            <w:r w:rsidRPr="00991BC7"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59.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Регулярное проведение разъяснительной работы среди руководителей муниципальных предприятий по соблюдению требований </w:t>
            </w:r>
            <w:hyperlink r:id="rId7" w:history="1">
              <w:r w:rsidRPr="00991BC7">
                <w:rPr>
                  <w:sz w:val="24"/>
                  <w:szCs w:val="24"/>
                </w:rPr>
                <w:t>ст.ст. 21</w:t>
              </w:r>
            </w:hyperlink>
            <w:r w:rsidRPr="00991BC7">
              <w:rPr>
                <w:sz w:val="24"/>
                <w:szCs w:val="24"/>
              </w:rPr>
              <w:t xml:space="preserve">, </w:t>
            </w:r>
            <w:hyperlink r:id="rId8" w:history="1">
              <w:r w:rsidRPr="00991BC7">
                <w:rPr>
                  <w:sz w:val="24"/>
                  <w:szCs w:val="24"/>
                </w:rPr>
                <w:t>22</w:t>
              </w:r>
            </w:hyperlink>
            <w:r w:rsidRPr="00991BC7">
              <w:rPr>
                <w:sz w:val="24"/>
                <w:szCs w:val="24"/>
              </w:rPr>
              <w:t xml:space="preserve"> Закона РФ № 161-ФЗ "О государственных и муниципальных унитарных предприятиях"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секретарь 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Организация работы с руководителями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>муниципальных предприятий по вопросу организации противодействия коррупции (в том числе по предупреждению проявлений бытовой коррупции)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секретарь КПиПК</w:t>
            </w:r>
          </w:p>
        </w:tc>
      </w:tr>
      <w:tr w:rsidR="00154E33" w:rsidRPr="00991BC7" w:rsidTr="00633357">
        <w:tc>
          <w:tcPr>
            <w:tcW w:w="9868" w:type="dxa"/>
            <w:gridSpan w:val="5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6. Антикоррупционная пропаганда, информационно обеспечение реализации антикоррупционной политики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Обеспечение работы постоянно действующей "горячей линии" (телефона доверия) для приема сообщений о фактах коррупции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Подготовка и размещение в газете «Луч Локомотивного», на канале ТВЛ и официальном сайте администрации информационных материалов антикоррупционной направленности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Заместитель председателя КПиПК,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Организация и проведение открытых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>заседаний Комиссии по противодействию и профилактике коррупции с участием представителей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>общественности, малого и среднего бизнеса, иных заинтересованных лиц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 по плану работы Комиссии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председателя, секретарь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КПиПК</w:t>
            </w:r>
          </w:p>
        </w:tc>
      </w:tr>
      <w:tr w:rsidR="00154E33" w:rsidRPr="00991BC7" w:rsidTr="00633357"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Размещение в здании администрации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секретарь КПиПК,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rPr>
          <w:trHeight w:val="415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29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Внедрение и использование методических материалов по антикоррупционному просвещению муниципальных служащих администрации городского округа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ОПиАР,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ООКиКР</w:t>
            </w:r>
          </w:p>
        </w:tc>
      </w:tr>
      <w:tr w:rsidR="00154E33" w:rsidRPr="00991BC7" w:rsidTr="00633357">
        <w:trPr>
          <w:trHeight w:val="415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Мониторинг информационного пространства (СМИ и сеть «Интернет») на предмет </w:t>
            </w:r>
            <w:r w:rsidRPr="00991BC7">
              <w:rPr>
                <w:rFonts w:ascii="Arial" w:hAnsi="Arial" w:cs="Arial"/>
              </w:rPr>
              <w:lastRenderedPageBreak/>
              <w:t>выявления материалов о фактах коррупционных проявлений для принятия мер реагирования, в т.ч. устранения недостатков и предпосылок возникновения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председателя, секретарь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КПиПК</w:t>
            </w:r>
          </w:p>
        </w:tc>
      </w:tr>
      <w:tr w:rsidR="00154E33" w:rsidRPr="00991BC7" w:rsidTr="00633357">
        <w:trPr>
          <w:trHeight w:val="320"/>
        </w:trPr>
        <w:tc>
          <w:tcPr>
            <w:tcW w:w="9868" w:type="dxa"/>
            <w:gridSpan w:val="5"/>
          </w:tcPr>
          <w:p w:rsidR="00154E33" w:rsidRPr="00991BC7" w:rsidRDefault="00154E33" w:rsidP="00633357">
            <w:pPr>
              <w:ind w:firstLine="720"/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lastRenderedPageBreak/>
              <w:t xml:space="preserve">7. Противодействие коррупции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154E33" w:rsidRPr="00991BC7" w:rsidTr="00633357">
        <w:trPr>
          <w:trHeight w:val="936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Осуществление контроля деятельности МУП «Жилищно-коммунальное хозяйство»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Главы администрации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36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Осуществление в пределах полномочий мониторинга работы управляющих компании и организаций, поставляющих услуги ЖКХ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308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69.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Контроль устранения недостатков, выявленных в ходе проверки финансово-хозяйственной деятельности контролирующими органами муниципальных предприятий, предоставляющих коммунальные услуги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 течение месяца после окончания проверки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РК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ОВК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266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70.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Мониторинг сметной документации на проектирование строительства, капитального и текущего ремонта объектов ЖКХ в целях исключения завышения объемов и стоимости работ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Перед началом проведения работ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ОАиГП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</w:tc>
      </w:tr>
      <w:tr w:rsidR="00154E33" w:rsidRPr="00991BC7" w:rsidTr="00633357">
        <w:trPr>
          <w:trHeight w:val="28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71.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Проверка результатов проведения аукционов на выполнение работ и закупок в сфере ЖКХ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окончании проведения аукциона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ОВК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</w:tc>
      </w:tr>
      <w:tr w:rsidR="00154E33" w:rsidRPr="00991BC7" w:rsidTr="00633357">
        <w:trPr>
          <w:trHeight w:val="20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72.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Контроль установления нормативов и тарифов, устанавливаемых организациями жилищно-коммунального комплекса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ОВК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16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73.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Мониторинг информации о расходовании управляющими компаниями денежных средств, поступающих от жителей городского округа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Ежегодно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14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74.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Информирование через СМИ организаций, оказывающих услуги в сфере ЖКХ, и потребителей данных услуг об их правах и обязанностях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СМИ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 Юрисконсульт</w:t>
            </w:r>
          </w:p>
        </w:tc>
      </w:tr>
      <w:tr w:rsidR="00154E33" w:rsidRPr="00991BC7" w:rsidTr="00633357">
        <w:trPr>
          <w:trHeight w:val="14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75.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Размещение на сайте администрации и в СМИ информационно-аналитических материалов о реализации мероприятий по противодействию </w:t>
            </w:r>
            <w:r w:rsidRPr="00991BC7">
              <w:rPr>
                <w:sz w:val="24"/>
                <w:szCs w:val="24"/>
              </w:rPr>
              <w:lastRenderedPageBreak/>
              <w:t>коррупции в сфере ЖКХ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СМИ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14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76.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Взаимодействие со старшими домами в целях совершенствования системы общественного контроля в сфере управления многоквартирными домами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</w:tc>
      </w:tr>
      <w:tr w:rsidR="00154E33" w:rsidRPr="00991BC7" w:rsidTr="00633357">
        <w:trPr>
          <w:trHeight w:val="14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77.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Контроль исполнения подрядчиками взятых на себя обязательств и исполнение муниципальных контрактов в сфере ЖКХ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факту заключения муниципального контракта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ОПиАР</w:t>
            </w:r>
          </w:p>
        </w:tc>
      </w:tr>
      <w:tr w:rsidR="00154E33" w:rsidRPr="00991BC7" w:rsidTr="00633357">
        <w:trPr>
          <w:trHeight w:val="14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78.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Контроль получения гражданами качественных жилищно-коммунальных услуг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rPr>
          <w:trHeight w:val="14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79.</w:t>
            </w:r>
          </w:p>
        </w:tc>
        <w:tc>
          <w:tcPr>
            <w:tcW w:w="4189" w:type="dxa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 </w:t>
            </w:r>
          </w:p>
        </w:tc>
        <w:tc>
          <w:tcPr>
            <w:tcW w:w="2494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отдел ЖКХ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54E33" w:rsidRPr="00991BC7" w:rsidTr="00633357">
        <w:trPr>
          <w:trHeight w:val="140"/>
        </w:trPr>
        <w:tc>
          <w:tcPr>
            <w:tcW w:w="9868" w:type="dxa"/>
            <w:gridSpan w:val="5"/>
          </w:tcPr>
          <w:p w:rsidR="00154E33" w:rsidRPr="00991BC7" w:rsidRDefault="00154E33" w:rsidP="00633357">
            <w:pPr>
              <w:ind w:firstLine="720"/>
              <w:jc w:val="center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8. Взаимодействие с институтами гражданского общества</w:t>
            </w:r>
          </w:p>
        </w:tc>
      </w:tr>
      <w:tr w:rsidR="00154E33" w:rsidRPr="00991BC7" w:rsidTr="00633357">
        <w:trPr>
          <w:trHeight w:val="16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80.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Проведение часов антикоррупционного просвещения с учащимися в МКОУ Средняя общеобразовательная школа № 2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По плану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МКОУ СОШ № 2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ООКМПФКиС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МКОУ СОШ № 2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председателя КПиПК</w:t>
            </w:r>
          </w:p>
        </w:tc>
      </w:tr>
      <w:tr w:rsidR="00154E33" w:rsidRPr="00991BC7" w:rsidTr="00633357">
        <w:trPr>
          <w:trHeight w:val="14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81.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Проведение мероприятий, направленных на антикоррупционное мировосприятие среди учащихся общеобразовательной школы:</w:t>
            </w:r>
          </w:p>
          <w:p w:rsidR="00154E33" w:rsidRPr="00991BC7" w:rsidRDefault="00154E33" w:rsidP="00633357">
            <w:pPr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 xml:space="preserve">- круглый стол «Быть честным модно и престижно»;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- конкурс плакатов «Гримасы коррупции»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По плану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МКОУ СОШ № 2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ООКМПФКиС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МКОУ СОШ № 2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председателя КПиПК</w:t>
            </w:r>
          </w:p>
        </w:tc>
      </w:tr>
      <w:tr w:rsidR="00154E33" w:rsidRPr="00991BC7" w:rsidTr="00633357">
        <w:trPr>
          <w:trHeight w:val="16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82.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Проведение спортивных</w:t>
            </w:r>
            <w:r w:rsidR="00991BC7">
              <w:rPr>
                <w:sz w:val="24"/>
                <w:szCs w:val="24"/>
              </w:rPr>
              <w:t xml:space="preserve"> </w:t>
            </w:r>
            <w:r w:rsidRPr="00991BC7">
              <w:rPr>
                <w:sz w:val="24"/>
                <w:szCs w:val="24"/>
              </w:rPr>
              <w:t>соревнований «Мы за честный спорт», приуроченных к Международному дню борьбы с коррупцией (9 декабря)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Ежегодно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МБУС ФОК МКОУ СОШ № 2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ООКМПФКиС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председателя КПиПК</w:t>
            </w:r>
          </w:p>
        </w:tc>
      </w:tr>
      <w:tr w:rsidR="00154E33" w:rsidRPr="00991BC7" w:rsidTr="00633357">
        <w:trPr>
          <w:trHeight w:val="14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left="-142" w:right="-103"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83.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Проведение публичных слушаний для обсуждения проектов нормативных правовых актов по вопросам местного значения с участием жителей городского округа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 мере подготовки НПА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СД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подразделения администрации</w:t>
            </w:r>
          </w:p>
        </w:tc>
      </w:tr>
      <w:tr w:rsidR="00154E33" w:rsidRPr="00991BC7" w:rsidTr="00633357">
        <w:trPr>
          <w:trHeight w:val="140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left="-142" w:right="-103"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84.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Проведение встреч Главы городского округа с жителями 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Не реже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2-х раз в год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ОРК</w:t>
            </w:r>
          </w:p>
        </w:tc>
      </w:tr>
      <w:tr w:rsidR="00154E33" w:rsidRPr="00991BC7" w:rsidTr="00633357">
        <w:trPr>
          <w:trHeight w:val="16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left="-142" w:right="-103"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85.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Проведение «круглых столов» с участием инициативных групп, представляющих интересы </w:t>
            </w:r>
            <w:r w:rsidRPr="00991BC7">
              <w:rPr>
                <w:sz w:val="24"/>
                <w:szCs w:val="24"/>
              </w:rPr>
              <w:lastRenderedPageBreak/>
              <w:t>населения городского округа, по вопросам жизнедеятельности городского округа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ОРК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подразделения администрации</w:t>
            </w:r>
          </w:p>
        </w:tc>
      </w:tr>
      <w:tr w:rsidR="00154E33" w:rsidRPr="00991BC7" w:rsidTr="00633357">
        <w:trPr>
          <w:trHeight w:val="162"/>
        </w:trPr>
        <w:tc>
          <w:tcPr>
            <w:tcW w:w="822" w:type="dxa"/>
          </w:tcPr>
          <w:p w:rsidR="00154E33" w:rsidRPr="00991BC7" w:rsidRDefault="00154E33" w:rsidP="00633357">
            <w:pPr>
              <w:pStyle w:val="ConsPlusNormal"/>
              <w:ind w:left="-142" w:right="-103"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86.</w:t>
            </w:r>
          </w:p>
        </w:tc>
        <w:tc>
          <w:tcPr>
            <w:tcW w:w="4248" w:type="dxa"/>
            <w:gridSpan w:val="2"/>
          </w:tcPr>
          <w:p w:rsidR="00154E33" w:rsidRPr="00991BC7" w:rsidRDefault="00154E33" w:rsidP="00633357">
            <w:pPr>
              <w:ind w:right="-5"/>
              <w:jc w:val="both"/>
              <w:rPr>
                <w:rFonts w:ascii="Arial" w:hAnsi="Arial" w:cs="Arial"/>
              </w:rPr>
            </w:pPr>
            <w:r w:rsidRPr="00991BC7">
              <w:rPr>
                <w:rFonts w:ascii="Arial" w:hAnsi="Arial" w:cs="Arial"/>
              </w:rPr>
              <w:t>Организация и проведение книжной выставки антикоррупционной направленности «Надо жить честно!», «Живи по закону», приуроченной к Международному дню борьбы с коррупцией (9 декабря)</w:t>
            </w:r>
          </w:p>
        </w:tc>
        <w:tc>
          <w:tcPr>
            <w:tcW w:w="2435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 xml:space="preserve">Ежегодно 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ООКМПФКиС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МБУК ДК Луч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(библиотека)</w:t>
            </w:r>
          </w:p>
          <w:p w:rsidR="00154E33" w:rsidRPr="00991BC7" w:rsidRDefault="00154E33" w:rsidP="00633357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91BC7">
              <w:rPr>
                <w:sz w:val="24"/>
                <w:szCs w:val="24"/>
              </w:rPr>
              <w:t>заместитель председателя КПиПК</w:t>
            </w:r>
          </w:p>
        </w:tc>
      </w:tr>
    </w:tbl>
    <w:p w:rsidR="005A3651" w:rsidRPr="00991BC7" w:rsidRDefault="005A3651" w:rsidP="00154E33">
      <w:pPr>
        <w:jc w:val="right"/>
        <w:rPr>
          <w:rFonts w:ascii="Arial" w:hAnsi="Arial" w:cs="Arial"/>
        </w:rPr>
      </w:pPr>
    </w:p>
    <w:sectPr w:rsidR="005A3651" w:rsidRPr="00991BC7" w:rsidSect="00136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6"/>
    <w:rsid w:val="001367F1"/>
    <w:rsid w:val="00154E33"/>
    <w:rsid w:val="001A116D"/>
    <w:rsid w:val="00551D7A"/>
    <w:rsid w:val="005A3651"/>
    <w:rsid w:val="00633357"/>
    <w:rsid w:val="00834119"/>
    <w:rsid w:val="00991BC7"/>
    <w:rsid w:val="00A60DC5"/>
    <w:rsid w:val="00A74BB2"/>
    <w:rsid w:val="00A83D59"/>
    <w:rsid w:val="00F0657F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574A2D-F50D-4313-B917-1CDD3E50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2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23F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rmal">
    <w:name w:val="ConsPlusNormal"/>
    <w:rsid w:val="00FB23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54E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E437239EB3DF0DBDB0AC841FD64508F4EC4776B45C89822cA6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C0EFF154FB589D81FD8486EB8B4CEFE437239EB3DF0DBDB0AC841FD64508F4EC4776B45C89B2BcA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CDC2C680604F5AD178B3734D34D635745F1E8683698F00C70D57B93D256EB4A3B94A1DD2097D8796BE48E07m9FEK" TargetMode="External"/><Relationship Id="rId5" Type="http://schemas.openxmlformats.org/officeDocument/2006/relationships/hyperlink" Target="consultantplus://offline/ref=7F6CDC2C680604F5AD178B3734D34D635742F3EC683398F00C70D57B93D256EB4A3B94A1DD2097D8796BE48E07m9FE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BC0EFF154FB589D81FD8486EB8B4CEFE437239E93CF0DBDB0AC841FDc66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3406</Words>
  <Characters>19419</Characters>
  <Application>Microsoft Office Word</Application>
  <DocSecurity>0</DocSecurity>
  <Lines>161</Lines>
  <Paragraphs>45</Paragraphs>
  <ScaleCrop>false</ScaleCrop>
  <Company>Krokoz™</Company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Исанбаева</cp:lastModifiedBy>
  <cp:revision>2</cp:revision>
  <cp:lastPrinted>2020-04-14T09:57:00Z</cp:lastPrinted>
  <dcterms:created xsi:type="dcterms:W3CDTF">2020-04-16T10:24:00Z</dcterms:created>
  <dcterms:modified xsi:type="dcterms:W3CDTF">2020-04-16T10:24:00Z</dcterms:modified>
</cp:coreProperties>
</file>